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74890" w14:textId="34725714" w:rsidR="006C0A6C" w:rsidRPr="006C0A6C" w:rsidRDefault="001D22BA" w:rsidP="006C0A6C">
      <w:pPr>
        <w:pStyle w:val="Corpsdetexte3"/>
        <w:pBdr>
          <w:top w:val="single" w:sz="4" w:space="1" w:color="auto"/>
          <w:left w:val="single" w:sz="4" w:space="4" w:color="auto"/>
          <w:bottom w:val="single" w:sz="4" w:space="1" w:color="auto"/>
          <w:right w:val="single" w:sz="4" w:space="4" w:color="auto"/>
        </w:pBdr>
        <w:spacing w:line="360" w:lineRule="auto"/>
        <w:ind w:right="-2"/>
        <w:jc w:val="center"/>
        <w:rPr>
          <w:rFonts w:asciiTheme="majorHAnsi" w:hAnsiTheme="majorHAnsi" w:cstheme="minorHAnsi"/>
          <w:b/>
          <w:i/>
          <w:sz w:val="28"/>
        </w:rPr>
      </w:pPr>
      <w:r>
        <w:rPr>
          <w:rFonts w:asciiTheme="majorHAnsi" w:hAnsiTheme="majorHAnsi" w:cstheme="minorHAnsi"/>
          <w:b/>
          <w:i/>
          <w:sz w:val="28"/>
        </w:rPr>
        <w:t xml:space="preserve"> </w:t>
      </w:r>
      <w:r w:rsidR="00274A4F">
        <w:rPr>
          <w:rFonts w:asciiTheme="majorHAnsi" w:hAnsiTheme="majorHAnsi" w:cstheme="minorHAnsi"/>
          <w:b/>
          <w:i/>
          <w:sz w:val="28"/>
        </w:rPr>
        <w:t>Etude descriptive de cas</w:t>
      </w:r>
      <w:r>
        <w:rPr>
          <w:rFonts w:asciiTheme="majorHAnsi" w:hAnsiTheme="majorHAnsi" w:cstheme="minorHAnsi"/>
          <w:b/>
          <w:i/>
          <w:sz w:val="28"/>
        </w:rPr>
        <w:t xml:space="preserve"> </w:t>
      </w:r>
      <w:r w:rsidR="00274A4F">
        <w:rPr>
          <w:rFonts w:asciiTheme="majorHAnsi" w:hAnsiTheme="majorHAnsi" w:cstheme="minorHAnsi"/>
          <w:b/>
          <w:i/>
          <w:sz w:val="28"/>
        </w:rPr>
        <w:t xml:space="preserve">de </w:t>
      </w:r>
      <w:r w:rsidR="006C0A6C" w:rsidRPr="006C0A6C">
        <w:rPr>
          <w:rFonts w:asciiTheme="majorHAnsi" w:hAnsiTheme="majorHAnsi" w:cstheme="minorHAnsi"/>
          <w:b/>
          <w:i/>
          <w:sz w:val="28"/>
        </w:rPr>
        <w:t xml:space="preserve">maladie associée aux IgG4 </w:t>
      </w:r>
      <w:r w:rsidR="00274A4F">
        <w:rPr>
          <w:rFonts w:asciiTheme="majorHAnsi" w:hAnsiTheme="majorHAnsi" w:cstheme="minorHAnsi"/>
          <w:b/>
          <w:i/>
          <w:sz w:val="28"/>
        </w:rPr>
        <w:t>survenant</w:t>
      </w:r>
      <w:r w:rsidR="00E25D62">
        <w:rPr>
          <w:rFonts w:asciiTheme="majorHAnsi" w:hAnsiTheme="majorHAnsi" w:cstheme="minorHAnsi"/>
          <w:b/>
          <w:i/>
          <w:sz w:val="28"/>
        </w:rPr>
        <w:t xml:space="preserve"> chez des patie</w:t>
      </w:r>
      <w:r w:rsidR="00274A4F">
        <w:rPr>
          <w:rFonts w:asciiTheme="majorHAnsi" w:hAnsiTheme="majorHAnsi" w:cstheme="minorHAnsi"/>
          <w:b/>
          <w:i/>
          <w:sz w:val="28"/>
        </w:rPr>
        <w:t>n</w:t>
      </w:r>
      <w:r w:rsidR="00E25D62">
        <w:rPr>
          <w:rFonts w:asciiTheme="majorHAnsi" w:hAnsiTheme="majorHAnsi" w:cstheme="minorHAnsi"/>
          <w:b/>
          <w:i/>
          <w:sz w:val="28"/>
        </w:rPr>
        <w:t>t</w:t>
      </w:r>
      <w:r w:rsidR="00274A4F">
        <w:rPr>
          <w:rFonts w:asciiTheme="majorHAnsi" w:hAnsiTheme="majorHAnsi" w:cstheme="minorHAnsi"/>
          <w:b/>
          <w:i/>
          <w:sz w:val="28"/>
        </w:rPr>
        <w:t>s jeunes (debut avant</w:t>
      </w:r>
      <w:r w:rsidR="006C0A6C" w:rsidRPr="006C0A6C">
        <w:rPr>
          <w:rFonts w:asciiTheme="majorHAnsi" w:hAnsiTheme="majorHAnsi" w:cstheme="minorHAnsi"/>
          <w:b/>
          <w:i/>
          <w:sz w:val="28"/>
        </w:rPr>
        <w:t xml:space="preserve"> 25 ans</w:t>
      </w:r>
      <w:r w:rsidR="00274A4F">
        <w:rPr>
          <w:rFonts w:asciiTheme="majorHAnsi" w:hAnsiTheme="majorHAnsi" w:cstheme="minorHAnsi"/>
          <w:b/>
          <w:i/>
          <w:sz w:val="28"/>
        </w:rPr>
        <w:t>).</w:t>
      </w:r>
    </w:p>
    <w:p w14:paraId="763CA85B" w14:textId="77777777" w:rsidR="006C0A6C" w:rsidRPr="006C0A6C" w:rsidRDefault="006C0A6C">
      <w:pPr>
        <w:rPr>
          <w:rFonts w:asciiTheme="majorHAnsi" w:hAnsiTheme="majorHAnsi"/>
        </w:rPr>
      </w:pPr>
    </w:p>
    <w:p w14:paraId="107E90F7" w14:textId="77777777" w:rsidR="00C46E48" w:rsidRDefault="00C46E48">
      <w:pPr>
        <w:rPr>
          <w:rFonts w:asciiTheme="majorHAnsi" w:hAnsiTheme="majorHAnsi"/>
        </w:rPr>
      </w:pPr>
    </w:p>
    <w:p w14:paraId="101394EF" w14:textId="5947721E" w:rsidR="006C0A6C" w:rsidRPr="006C0A6C" w:rsidRDefault="007E4898">
      <w:pPr>
        <w:rPr>
          <w:rFonts w:asciiTheme="majorHAnsi" w:hAnsiTheme="majorHAnsi"/>
        </w:rPr>
      </w:pPr>
      <w:r>
        <w:rPr>
          <w:rFonts w:asciiTheme="majorHAnsi" w:hAnsiTheme="majorHAnsi"/>
        </w:rPr>
        <w:t>Chère</w:t>
      </w:r>
      <w:r w:rsidR="00274A4F">
        <w:rPr>
          <w:rFonts w:asciiTheme="majorHAnsi" w:hAnsiTheme="majorHAnsi"/>
        </w:rPr>
        <w:t xml:space="preserve"> Consœur</w:t>
      </w:r>
      <w:r w:rsidR="001D22BA">
        <w:rPr>
          <w:rFonts w:asciiTheme="majorHAnsi" w:hAnsiTheme="majorHAnsi"/>
        </w:rPr>
        <w:t>, Cher Confrère</w:t>
      </w:r>
      <w:r w:rsidR="006C0A6C" w:rsidRPr="006C0A6C">
        <w:rPr>
          <w:rFonts w:asciiTheme="majorHAnsi" w:hAnsiTheme="majorHAnsi"/>
        </w:rPr>
        <w:t xml:space="preserve"> </w:t>
      </w:r>
    </w:p>
    <w:p w14:paraId="5A4561A0" w14:textId="77777777" w:rsidR="006C0A6C" w:rsidRPr="001D22BA" w:rsidRDefault="006C0A6C">
      <w:pPr>
        <w:rPr>
          <w:rFonts w:asciiTheme="majorHAnsi" w:hAnsiTheme="majorHAnsi"/>
          <w:b/>
          <w:u w:val="single"/>
        </w:rPr>
      </w:pPr>
    </w:p>
    <w:p w14:paraId="32BF17EF" w14:textId="40DFE04C" w:rsidR="006C0A6C" w:rsidRDefault="006C0A6C" w:rsidP="00274A4F">
      <w:pPr>
        <w:rPr>
          <w:rFonts w:asciiTheme="majorHAnsi" w:hAnsiTheme="majorHAnsi"/>
          <w:b/>
          <w:u w:val="single"/>
        </w:rPr>
      </w:pPr>
      <w:r w:rsidRPr="001D22BA">
        <w:rPr>
          <w:rFonts w:asciiTheme="majorHAnsi" w:hAnsiTheme="majorHAnsi"/>
          <w:b/>
          <w:u w:val="single"/>
        </w:rPr>
        <w:t xml:space="preserve">Nous vous sollicitons dans le cadre d’un </w:t>
      </w:r>
      <w:r w:rsidR="00274A4F">
        <w:rPr>
          <w:rFonts w:asciiTheme="majorHAnsi" w:hAnsiTheme="majorHAnsi"/>
          <w:b/>
          <w:u w:val="single"/>
        </w:rPr>
        <w:t xml:space="preserve">travail </w:t>
      </w:r>
      <w:r w:rsidRPr="001D22BA">
        <w:rPr>
          <w:rFonts w:asciiTheme="majorHAnsi" w:hAnsiTheme="majorHAnsi"/>
          <w:b/>
          <w:u w:val="single"/>
        </w:rPr>
        <w:t xml:space="preserve">de recherche </w:t>
      </w:r>
      <w:r w:rsidR="00274A4F">
        <w:rPr>
          <w:rFonts w:asciiTheme="majorHAnsi" w:hAnsiTheme="majorHAnsi"/>
          <w:b/>
          <w:u w:val="single"/>
        </w:rPr>
        <w:t xml:space="preserve">clinique </w:t>
      </w:r>
      <w:r w:rsidRPr="001D22BA">
        <w:rPr>
          <w:rFonts w:asciiTheme="majorHAnsi" w:hAnsiTheme="majorHAnsi"/>
          <w:i/>
        </w:rPr>
        <w:t>(thèse interne de DES  de médecine interne)</w:t>
      </w:r>
      <w:r w:rsidRPr="001D22BA">
        <w:rPr>
          <w:rFonts w:asciiTheme="majorHAnsi" w:hAnsiTheme="majorHAnsi"/>
          <w:b/>
          <w:u w:val="single"/>
        </w:rPr>
        <w:t xml:space="preserve"> </w:t>
      </w:r>
      <w:r w:rsidR="00274A4F">
        <w:rPr>
          <w:rFonts w:asciiTheme="majorHAnsi" w:hAnsiTheme="majorHAnsi"/>
          <w:b/>
          <w:u w:val="single"/>
        </w:rPr>
        <w:t>sur la</w:t>
      </w:r>
      <w:r w:rsidRPr="001D22BA">
        <w:rPr>
          <w:rFonts w:asciiTheme="majorHAnsi" w:hAnsiTheme="majorHAnsi"/>
          <w:b/>
          <w:u w:val="single"/>
        </w:rPr>
        <w:t xml:space="preserve"> m</w:t>
      </w:r>
      <w:r w:rsidR="001D22BA" w:rsidRPr="001D22BA">
        <w:rPr>
          <w:rFonts w:asciiTheme="majorHAnsi" w:hAnsiTheme="majorHAnsi"/>
          <w:b/>
          <w:u w:val="single"/>
        </w:rPr>
        <w:t xml:space="preserve">aladie associée aux IgG4 (MAG4) </w:t>
      </w:r>
      <w:r w:rsidR="00274A4F">
        <w:rPr>
          <w:rFonts w:asciiTheme="majorHAnsi" w:hAnsiTheme="majorHAnsi"/>
          <w:b/>
          <w:u w:val="single"/>
        </w:rPr>
        <w:t xml:space="preserve">débutant </w:t>
      </w:r>
      <w:r w:rsidR="001D22BA" w:rsidRPr="001D22BA">
        <w:rPr>
          <w:rFonts w:asciiTheme="majorHAnsi" w:hAnsiTheme="majorHAnsi"/>
          <w:b/>
          <w:u w:val="single"/>
        </w:rPr>
        <w:t>chez des sujets jeunes (</w:t>
      </w:r>
      <w:r w:rsidR="00274A4F">
        <w:rPr>
          <w:rFonts w:asciiTheme="majorHAnsi" w:hAnsiTheme="majorHAnsi"/>
          <w:b/>
          <w:u w:val="single"/>
        </w:rPr>
        <w:t>≤</w:t>
      </w:r>
      <w:r w:rsidR="001D22BA" w:rsidRPr="001D22BA">
        <w:rPr>
          <w:rFonts w:asciiTheme="majorHAnsi" w:hAnsiTheme="majorHAnsi"/>
          <w:b/>
          <w:u w:val="single"/>
        </w:rPr>
        <w:t xml:space="preserve"> 25 ans)</w:t>
      </w:r>
      <w:r w:rsidR="00274A4F">
        <w:rPr>
          <w:rFonts w:asciiTheme="majorHAnsi" w:hAnsiTheme="majorHAnsi"/>
          <w:b/>
          <w:u w:val="single"/>
        </w:rPr>
        <w:t>.</w:t>
      </w:r>
    </w:p>
    <w:p w14:paraId="3F767AE9" w14:textId="72BFC327" w:rsidR="00274A4F" w:rsidRPr="006C0A6C" w:rsidRDefault="00274A4F" w:rsidP="00274A4F">
      <w:pPr>
        <w:rPr>
          <w:rFonts w:asciiTheme="majorHAnsi" w:hAnsiTheme="majorHAnsi"/>
        </w:rPr>
      </w:pPr>
      <w:r w:rsidRPr="00274A4F">
        <w:rPr>
          <w:rFonts w:asciiTheme="majorHAnsi" w:hAnsiTheme="majorHAnsi"/>
        </w:rPr>
        <w:t>Ces formes sont rares et peu rapportées dans la littérature</w:t>
      </w:r>
      <w:r>
        <w:rPr>
          <w:rFonts w:asciiTheme="majorHAnsi" w:hAnsiTheme="majorHAnsi"/>
        </w:rPr>
        <w:t xml:space="preserve"> et seront étudiées conjointement avec nos collègues pédiatres</w:t>
      </w:r>
    </w:p>
    <w:p w14:paraId="6805F95F" w14:textId="77777777" w:rsidR="006C0A6C" w:rsidRPr="006C0A6C" w:rsidRDefault="006C0A6C" w:rsidP="006C0A6C">
      <w:pPr>
        <w:ind w:firstLine="360"/>
        <w:rPr>
          <w:rFonts w:asciiTheme="majorHAnsi" w:hAnsiTheme="majorHAnsi"/>
        </w:rPr>
      </w:pPr>
    </w:p>
    <w:p w14:paraId="483CB1A4" w14:textId="61CDBCDF" w:rsidR="006C0A6C" w:rsidRPr="00655745" w:rsidRDefault="00655745" w:rsidP="00274A4F">
      <w:pPr>
        <w:rPr>
          <w:rFonts w:asciiTheme="majorHAnsi" w:hAnsiTheme="majorHAnsi"/>
        </w:rPr>
      </w:pPr>
      <w:r w:rsidRPr="00655745">
        <w:rPr>
          <w:rFonts w:asciiTheme="majorHAnsi" w:hAnsiTheme="majorHAnsi"/>
        </w:rPr>
        <w:t>Les critères d’inclusion sont :</w:t>
      </w:r>
    </w:p>
    <w:p w14:paraId="18F2C6AB" w14:textId="3FB5076E" w:rsidR="006C0A6C" w:rsidRPr="00655745" w:rsidRDefault="006C0A6C" w:rsidP="00655745">
      <w:pPr>
        <w:pStyle w:val="Paragraphedeliste"/>
        <w:numPr>
          <w:ilvl w:val="0"/>
          <w:numId w:val="4"/>
        </w:numPr>
        <w:rPr>
          <w:rFonts w:asciiTheme="majorHAnsi" w:hAnsiTheme="majorHAnsi"/>
          <w:b/>
        </w:rPr>
      </w:pPr>
      <w:r w:rsidRPr="00655745">
        <w:rPr>
          <w:rFonts w:asciiTheme="majorHAnsi" w:hAnsiTheme="majorHAnsi"/>
          <w:b/>
        </w:rPr>
        <w:t>MAG4 définie ou probable selon les critères CDC</w:t>
      </w:r>
      <w:r w:rsidR="00883D70" w:rsidRPr="00655745">
        <w:rPr>
          <w:rFonts w:asciiTheme="majorHAnsi" w:hAnsiTheme="majorHAnsi"/>
          <w:b/>
        </w:rPr>
        <w:t>*</w:t>
      </w:r>
      <w:r w:rsidRPr="00655745">
        <w:rPr>
          <w:rFonts w:asciiTheme="majorHAnsi" w:hAnsiTheme="majorHAnsi"/>
          <w:b/>
        </w:rPr>
        <w:t>.</w:t>
      </w:r>
    </w:p>
    <w:p w14:paraId="34BC5BF9" w14:textId="07667036" w:rsidR="006C0A6C" w:rsidRPr="00655745" w:rsidRDefault="006C0A6C" w:rsidP="00655745">
      <w:pPr>
        <w:pStyle w:val="Paragraphedeliste"/>
        <w:numPr>
          <w:ilvl w:val="0"/>
          <w:numId w:val="4"/>
        </w:numPr>
        <w:rPr>
          <w:rFonts w:asciiTheme="majorHAnsi" w:hAnsiTheme="majorHAnsi"/>
          <w:b/>
        </w:rPr>
      </w:pPr>
      <w:r w:rsidRPr="00655745">
        <w:rPr>
          <w:rFonts w:asciiTheme="majorHAnsi" w:hAnsiTheme="majorHAnsi"/>
          <w:b/>
        </w:rPr>
        <w:t xml:space="preserve">Date du début des premiers symptômes </w:t>
      </w:r>
      <w:r w:rsidR="00274A4F" w:rsidRPr="00655745">
        <w:rPr>
          <w:rFonts w:asciiTheme="majorHAnsi" w:hAnsiTheme="majorHAnsi"/>
          <w:b/>
        </w:rPr>
        <w:t xml:space="preserve">≤ </w:t>
      </w:r>
      <w:r w:rsidRPr="00655745">
        <w:rPr>
          <w:rFonts w:asciiTheme="majorHAnsi" w:hAnsiTheme="majorHAnsi"/>
          <w:b/>
        </w:rPr>
        <w:t>25 ans</w:t>
      </w:r>
    </w:p>
    <w:p w14:paraId="07E83395" w14:textId="77777777" w:rsidR="00655745" w:rsidRPr="00655745" w:rsidRDefault="00655745" w:rsidP="00655745">
      <w:pPr>
        <w:pStyle w:val="Paragraphedeliste"/>
        <w:rPr>
          <w:rFonts w:asciiTheme="majorHAnsi" w:hAnsiTheme="majorHAnsi"/>
          <w:b/>
          <w:sz w:val="28"/>
        </w:rPr>
      </w:pPr>
    </w:p>
    <w:p w14:paraId="6B6B0AB7" w14:textId="2D7559D4" w:rsidR="008F6597" w:rsidRDefault="00655745" w:rsidP="00883D70">
      <w:pPr>
        <w:rPr>
          <w:rFonts w:asciiTheme="majorHAnsi" w:hAnsiTheme="majorHAnsi"/>
        </w:rPr>
      </w:pPr>
      <w:r>
        <w:rPr>
          <w:rFonts w:asciiTheme="majorHAnsi" w:hAnsiTheme="majorHAnsi"/>
        </w:rPr>
        <w:t xml:space="preserve">Nous vous adresserons un fichier à remplir ou si cela est plus simple pour vous vous pouvez nous adresser les CRH ou de CS </w:t>
      </w:r>
      <w:proofErr w:type="spellStart"/>
      <w:r>
        <w:rPr>
          <w:rFonts w:asciiTheme="majorHAnsi" w:hAnsiTheme="majorHAnsi"/>
        </w:rPr>
        <w:t>anonymisés</w:t>
      </w:r>
      <w:proofErr w:type="spellEnd"/>
      <w:r>
        <w:rPr>
          <w:rFonts w:asciiTheme="majorHAnsi" w:hAnsiTheme="majorHAnsi"/>
        </w:rPr>
        <w:t>.</w:t>
      </w:r>
    </w:p>
    <w:p w14:paraId="01B8E6A8" w14:textId="77777777" w:rsidR="00655745" w:rsidRDefault="00655745" w:rsidP="00883D70">
      <w:pPr>
        <w:rPr>
          <w:rFonts w:asciiTheme="majorHAnsi" w:hAnsiTheme="majorHAnsi"/>
        </w:rPr>
      </w:pPr>
    </w:p>
    <w:p w14:paraId="0486F68F" w14:textId="473921B2" w:rsidR="008F6597" w:rsidRDefault="008F6597" w:rsidP="00883D70">
      <w:pPr>
        <w:rPr>
          <w:rFonts w:asciiTheme="majorHAnsi" w:hAnsiTheme="majorHAnsi"/>
        </w:rPr>
      </w:pPr>
      <w:r>
        <w:rPr>
          <w:rFonts w:asciiTheme="majorHAnsi" w:hAnsiTheme="majorHAnsi"/>
        </w:rPr>
        <w:t xml:space="preserve">Nous restons </w:t>
      </w:r>
      <w:r w:rsidR="00E25D62">
        <w:rPr>
          <w:rFonts w:asciiTheme="majorHAnsi" w:hAnsiTheme="majorHAnsi"/>
        </w:rPr>
        <w:t>disponibles</w:t>
      </w:r>
      <w:r>
        <w:rPr>
          <w:rFonts w:asciiTheme="majorHAnsi" w:hAnsiTheme="majorHAnsi"/>
        </w:rPr>
        <w:t xml:space="preserve"> pour </w:t>
      </w:r>
      <w:r w:rsidR="00E25D62">
        <w:rPr>
          <w:rFonts w:asciiTheme="majorHAnsi" w:hAnsiTheme="majorHAnsi"/>
        </w:rPr>
        <w:t>discuter avec vous de ces observations</w:t>
      </w:r>
      <w:r>
        <w:rPr>
          <w:rFonts w:asciiTheme="majorHAnsi" w:hAnsiTheme="majorHAnsi"/>
        </w:rPr>
        <w:t> :</w:t>
      </w:r>
    </w:p>
    <w:p w14:paraId="48AD8AF7" w14:textId="77777777" w:rsidR="008F6597" w:rsidRDefault="008F6597" w:rsidP="00883D70">
      <w:pPr>
        <w:rPr>
          <w:rFonts w:asciiTheme="majorHAnsi" w:hAnsiTheme="majorHAnsi"/>
        </w:rPr>
      </w:pPr>
      <w:r>
        <w:rPr>
          <w:rFonts w:asciiTheme="majorHAnsi" w:hAnsiTheme="majorHAnsi"/>
        </w:rPr>
        <w:t>Benjamin DE SAINTE MARIE (interne DES Médecine Interne Marseille)</w:t>
      </w:r>
    </w:p>
    <w:p w14:paraId="44B8F65A" w14:textId="77777777" w:rsidR="008F6597" w:rsidRDefault="008F6597" w:rsidP="00883D70">
      <w:pPr>
        <w:rPr>
          <w:rFonts w:asciiTheme="majorHAnsi" w:hAnsiTheme="majorHAnsi"/>
        </w:rPr>
      </w:pPr>
      <w:r>
        <w:rPr>
          <w:rFonts w:asciiTheme="majorHAnsi" w:hAnsiTheme="majorHAnsi"/>
        </w:rPr>
        <w:t>N° téléphone 06 45 47 15 80</w:t>
      </w:r>
    </w:p>
    <w:p w14:paraId="06CFC59F" w14:textId="77777777" w:rsidR="008F6597" w:rsidRDefault="008F6597" w:rsidP="00883D70">
      <w:pPr>
        <w:rPr>
          <w:rFonts w:asciiTheme="majorHAnsi" w:hAnsiTheme="majorHAnsi"/>
        </w:rPr>
      </w:pPr>
      <w:r>
        <w:rPr>
          <w:rFonts w:asciiTheme="majorHAnsi" w:hAnsiTheme="majorHAnsi"/>
        </w:rPr>
        <w:t xml:space="preserve">E-mail : </w:t>
      </w:r>
      <w:hyperlink r:id="rId5" w:history="1">
        <w:r w:rsidRPr="00A238BE">
          <w:rPr>
            <w:rStyle w:val="Lienhypertexte"/>
            <w:rFonts w:asciiTheme="majorHAnsi" w:hAnsiTheme="majorHAnsi"/>
          </w:rPr>
          <w:t>benjamin.desaintemarie@gmail.com</w:t>
        </w:r>
      </w:hyperlink>
    </w:p>
    <w:p w14:paraId="6BDD1FF4" w14:textId="77777777" w:rsidR="008F6597" w:rsidRDefault="008F6597" w:rsidP="00883D70">
      <w:pPr>
        <w:rPr>
          <w:rFonts w:asciiTheme="majorHAnsi" w:hAnsiTheme="majorHAnsi"/>
        </w:rPr>
      </w:pPr>
    </w:p>
    <w:p w14:paraId="1D1FC084" w14:textId="77777777" w:rsidR="008F6597" w:rsidRDefault="008F6597" w:rsidP="00883D70">
      <w:pPr>
        <w:rPr>
          <w:rFonts w:asciiTheme="majorHAnsi" w:hAnsiTheme="majorHAnsi"/>
        </w:rPr>
      </w:pPr>
      <w:r>
        <w:rPr>
          <w:rFonts w:asciiTheme="majorHAnsi" w:hAnsiTheme="majorHAnsi"/>
        </w:rPr>
        <w:t>Par avance merci pour votre contribution,</w:t>
      </w:r>
    </w:p>
    <w:p w14:paraId="66293894" w14:textId="21835875" w:rsidR="008F6597" w:rsidRDefault="00E25D62" w:rsidP="00883D70">
      <w:pPr>
        <w:rPr>
          <w:rFonts w:asciiTheme="majorHAnsi" w:hAnsiTheme="majorHAnsi"/>
        </w:rPr>
      </w:pPr>
      <w:r>
        <w:rPr>
          <w:rFonts w:asciiTheme="majorHAnsi" w:hAnsiTheme="majorHAnsi"/>
        </w:rPr>
        <w:t xml:space="preserve">Amicalement et </w:t>
      </w:r>
      <w:r w:rsidR="008F6597">
        <w:rPr>
          <w:rFonts w:asciiTheme="majorHAnsi" w:hAnsiTheme="majorHAnsi"/>
        </w:rPr>
        <w:t>Confraternellement,</w:t>
      </w:r>
    </w:p>
    <w:p w14:paraId="02082592" w14:textId="77777777" w:rsidR="00E25D62" w:rsidRDefault="00E25D62" w:rsidP="00883D70">
      <w:pPr>
        <w:rPr>
          <w:rFonts w:asciiTheme="majorHAnsi" w:hAnsiTheme="majorHAnsi"/>
        </w:rPr>
      </w:pPr>
    </w:p>
    <w:p w14:paraId="566C818C" w14:textId="67E6CE1E" w:rsidR="008F6597" w:rsidRDefault="008F6597" w:rsidP="00883D70">
      <w:pPr>
        <w:rPr>
          <w:rFonts w:asciiTheme="majorHAnsi" w:hAnsiTheme="majorHAnsi"/>
        </w:rPr>
      </w:pPr>
      <w:r>
        <w:rPr>
          <w:rFonts w:asciiTheme="majorHAnsi" w:hAnsiTheme="majorHAnsi"/>
        </w:rPr>
        <w:t>Pr. Nicolas SCHLEINITZ</w:t>
      </w:r>
      <w:r w:rsidR="00E25D62" w:rsidRPr="00E25D62">
        <w:rPr>
          <w:rFonts w:asciiTheme="majorHAnsi" w:hAnsiTheme="majorHAnsi"/>
        </w:rPr>
        <w:t xml:space="preserve"> </w:t>
      </w:r>
      <w:r w:rsidR="00E25D62">
        <w:rPr>
          <w:rFonts w:asciiTheme="majorHAnsi" w:hAnsiTheme="majorHAnsi"/>
        </w:rPr>
        <w:t>&amp; Dr. Mikael EBBO, Medecine Interne, CHU Timone, Marseille</w:t>
      </w:r>
    </w:p>
    <w:p w14:paraId="13EFC68B" w14:textId="4914F675" w:rsidR="00274A4F" w:rsidRDefault="00FC4E7D" w:rsidP="00883D70">
      <w:pPr>
        <w:rPr>
          <w:rFonts w:asciiTheme="majorHAnsi" w:hAnsiTheme="majorHAnsi"/>
        </w:rPr>
      </w:pPr>
      <w:r>
        <w:rPr>
          <w:rFonts w:asciiTheme="majorHAnsi" w:hAnsiTheme="majorHAnsi"/>
        </w:rPr>
        <w:t>Dr.</w:t>
      </w:r>
      <w:r w:rsidR="00274A4F">
        <w:rPr>
          <w:rFonts w:asciiTheme="majorHAnsi" w:hAnsiTheme="majorHAnsi"/>
        </w:rPr>
        <w:t xml:space="preserve"> Brigitte </w:t>
      </w:r>
      <w:r w:rsidR="00E25D62">
        <w:rPr>
          <w:rFonts w:asciiTheme="majorHAnsi" w:hAnsiTheme="majorHAnsi"/>
        </w:rPr>
        <w:t>BADER-MEUNIER, Rhumatologie, Hôpital Necker, Paris</w:t>
      </w:r>
    </w:p>
    <w:p w14:paraId="17C71D7C" w14:textId="77777777" w:rsidR="008F6597" w:rsidRDefault="008F6597" w:rsidP="00883D70">
      <w:pPr>
        <w:rPr>
          <w:rFonts w:asciiTheme="majorHAnsi" w:hAnsiTheme="majorHAnsi"/>
        </w:rPr>
      </w:pPr>
    </w:p>
    <w:p w14:paraId="4CC2D365" w14:textId="77777777" w:rsidR="008F6597" w:rsidRDefault="008F6597" w:rsidP="00883D70">
      <w:pPr>
        <w:rPr>
          <w:rFonts w:asciiTheme="majorHAnsi" w:hAnsiTheme="majorHAnsi"/>
        </w:rPr>
      </w:pPr>
    </w:p>
    <w:p w14:paraId="6934B01E" w14:textId="77777777" w:rsidR="008F6597" w:rsidRDefault="008F6597" w:rsidP="00883D70">
      <w:pPr>
        <w:rPr>
          <w:rFonts w:asciiTheme="majorHAnsi" w:hAnsiTheme="majorHAnsi"/>
        </w:rPr>
      </w:pPr>
    </w:p>
    <w:p w14:paraId="2555545A" w14:textId="77777777" w:rsidR="008F6597" w:rsidRDefault="008F6597" w:rsidP="00883D70">
      <w:pPr>
        <w:rPr>
          <w:rFonts w:asciiTheme="majorHAnsi" w:hAnsiTheme="majorHAnsi"/>
        </w:rPr>
      </w:pPr>
    </w:p>
    <w:p w14:paraId="5591D849" w14:textId="77777777" w:rsidR="008F6597" w:rsidRDefault="008F6597" w:rsidP="00883D70">
      <w:pPr>
        <w:rPr>
          <w:rFonts w:asciiTheme="majorHAnsi" w:hAnsiTheme="majorHAnsi"/>
        </w:rPr>
      </w:pPr>
    </w:p>
    <w:p w14:paraId="57234F52" w14:textId="77777777" w:rsidR="008F6597" w:rsidRDefault="008F6597" w:rsidP="00883D70">
      <w:pPr>
        <w:rPr>
          <w:rFonts w:asciiTheme="majorHAnsi" w:hAnsiTheme="majorHAnsi"/>
        </w:rPr>
      </w:pPr>
    </w:p>
    <w:p w14:paraId="00A6DEB9" w14:textId="77777777" w:rsidR="008F6597" w:rsidRDefault="008F6597" w:rsidP="00883D70">
      <w:pPr>
        <w:rPr>
          <w:rFonts w:asciiTheme="majorHAnsi" w:hAnsiTheme="majorHAnsi"/>
        </w:rPr>
      </w:pPr>
    </w:p>
    <w:p w14:paraId="1CBB2232" w14:textId="77777777" w:rsidR="008F6597" w:rsidRDefault="008F6597" w:rsidP="00883D70">
      <w:pPr>
        <w:rPr>
          <w:rFonts w:asciiTheme="majorHAnsi" w:hAnsiTheme="majorHAnsi"/>
        </w:rPr>
      </w:pPr>
    </w:p>
    <w:p w14:paraId="521B9A7A" w14:textId="77777777" w:rsidR="008F6597" w:rsidRDefault="008F6597" w:rsidP="00883D70">
      <w:pPr>
        <w:rPr>
          <w:rFonts w:asciiTheme="majorHAnsi" w:hAnsiTheme="majorHAnsi"/>
        </w:rPr>
      </w:pPr>
    </w:p>
    <w:p w14:paraId="08021626" w14:textId="77777777" w:rsidR="008F6597" w:rsidRPr="00883D70" w:rsidRDefault="008F6597" w:rsidP="00883D70">
      <w:pPr>
        <w:rPr>
          <w:rFonts w:asciiTheme="majorHAnsi" w:hAnsiTheme="majorHAnsi"/>
        </w:rPr>
      </w:pPr>
    </w:p>
    <w:p w14:paraId="5318671A" w14:textId="77777777" w:rsidR="006C0A6C" w:rsidRDefault="006C0A6C" w:rsidP="00883D70">
      <w:pPr>
        <w:pStyle w:val="Paragraphedeliste"/>
        <w:ind w:left="860"/>
        <w:rPr>
          <w:rFonts w:asciiTheme="majorHAnsi" w:hAnsiTheme="majorHAnsi"/>
        </w:rPr>
      </w:pPr>
    </w:p>
    <w:p w14:paraId="6A382C3B" w14:textId="77777777" w:rsidR="00883D70" w:rsidRDefault="00883D70" w:rsidP="00883D70">
      <w:pPr>
        <w:pStyle w:val="Paragraphedeliste"/>
        <w:ind w:left="860"/>
        <w:rPr>
          <w:rFonts w:asciiTheme="majorHAnsi" w:hAnsiTheme="majorHAnsi"/>
        </w:rPr>
      </w:pPr>
    </w:p>
    <w:p w14:paraId="1C7E4A63" w14:textId="77777777" w:rsidR="00E25D62" w:rsidRDefault="00E25D62" w:rsidP="00883D70">
      <w:pPr>
        <w:pStyle w:val="Paragraphedeliste"/>
        <w:ind w:left="860"/>
        <w:rPr>
          <w:rFonts w:asciiTheme="majorHAnsi" w:hAnsiTheme="majorHAnsi"/>
        </w:rPr>
      </w:pPr>
    </w:p>
    <w:p w14:paraId="33F88A9D" w14:textId="77777777" w:rsidR="00E25D62" w:rsidRDefault="00E25D62" w:rsidP="00883D70">
      <w:pPr>
        <w:pStyle w:val="Paragraphedeliste"/>
        <w:ind w:left="860"/>
        <w:rPr>
          <w:rFonts w:asciiTheme="majorHAnsi" w:hAnsiTheme="majorHAnsi"/>
        </w:rPr>
      </w:pPr>
    </w:p>
    <w:p w14:paraId="60EA69EC" w14:textId="77777777" w:rsidR="00E25D62" w:rsidRDefault="00E25D62" w:rsidP="00883D70">
      <w:pPr>
        <w:pStyle w:val="Paragraphedeliste"/>
        <w:ind w:left="860"/>
        <w:rPr>
          <w:rFonts w:asciiTheme="majorHAnsi" w:hAnsiTheme="majorHAnsi"/>
        </w:rPr>
      </w:pPr>
    </w:p>
    <w:p w14:paraId="1BEE681D" w14:textId="77777777" w:rsidR="00E25D62" w:rsidRPr="001D22BA" w:rsidRDefault="00E25D62" w:rsidP="00883D70">
      <w:pPr>
        <w:pStyle w:val="Paragraphedeliste"/>
        <w:ind w:left="860"/>
        <w:rPr>
          <w:rFonts w:asciiTheme="majorHAnsi" w:hAnsiTheme="majorHAnsi"/>
        </w:rPr>
      </w:pPr>
    </w:p>
    <w:p w14:paraId="0805C0D5" w14:textId="77777777" w:rsidR="006C0A6C" w:rsidRPr="00883D70" w:rsidRDefault="00883D70" w:rsidP="00883D70">
      <w:pPr>
        <w:widowControl w:val="0"/>
        <w:autoSpaceDE w:val="0"/>
        <w:autoSpaceDN w:val="0"/>
        <w:adjustRightInd w:val="0"/>
        <w:spacing w:line="360" w:lineRule="atLeast"/>
        <w:rPr>
          <w:rFonts w:ascii="Times" w:hAnsi="Times" w:cs="Times"/>
          <w:color w:val="000000"/>
        </w:rPr>
      </w:pPr>
      <w:r>
        <w:rPr>
          <w:rFonts w:ascii="Times New Roman" w:hAnsi="Times New Roman" w:cs="Times New Roman"/>
          <w:b/>
          <w:bCs/>
          <w:color w:val="000000"/>
        </w:rPr>
        <w:lastRenderedPageBreak/>
        <w:t>* C</w:t>
      </w:r>
      <w:r w:rsidRPr="00A37384">
        <w:rPr>
          <w:rFonts w:ascii="Times New Roman" w:hAnsi="Times New Roman" w:cs="Times New Roman"/>
          <w:b/>
          <w:bCs/>
          <w:color w:val="000000"/>
        </w:rPr>
        <w:t>ritères CDC (« </w:t>
      </w:r>
      <w:proofErr w:type="spellStart"/>
      <w:r w:rsidRPr="00A37384">
        <w:rPr>
          <w:rFonts w:ascii="Times New Roman" w:hAnsi="Times New Roman" w:cs="Times New Roman"/>
          <w:b/>
          <w:bCs/>
          <w:color w:val="000000"/>
        </w:rPr>
        <w:t>Comprehensive</w:t>
      </w:r>
      <w:proofErr w:type="spellEnd"/>
      <w:r w:rsidRPr="00A37384">
        <w:rPr>
          <w:rFonts w:ascii="Times New Roman" w:hAnsi="Times New Roman" w:cs="Times New Roman"/>
          <w:b/>
          <w:bCs/>
          <w:color w:val="000000"/>
        </w:rPr>
        <w:t xml:space="preserve"> Diagnostic </w:t>
      </w:r>
      <w:proofErr w:type="spellStart"/>
      <w:r w:rsidRPr="00A37384">
        <w:rPr>
          <w:rFonts w:ascii="Times New Roman" w:hAnsi="Times New Roman" w:cs="Times New Roman"/>
          <w:b/>
          <w:bCs/>
          <w:color w:val="000000"/>
        </w:rPr>
        <w:t>Criteria</w:t>
      </w:r>
      <w:proofErr w:type="spellEnd"/>
      <w:r w:rsidRPr="00A37384">
        <w:rPr>
          <w:rFonts w:ascii="Times New Roman" w:hAnsi="Times New Roman" w:cs="Times New Roman"/>
          <w:b/>
          <w:bCs/>
          <w:color w:val="000000"/>
        </w:rPr>
        <w:t> ») pour le diagnostic de maladie associée aux IgG4 (MAG</w:t>
      </w:r>
      <w:r>
        <w:rPr>
          <w:rFonts w:ascii="Times New Roman" w:hAnsi="Times New Roman" w:cs="Times New Roman"/>
          <w:b/>
          <w:bCs/>
          <w:color w:val="000000"/>
        </w:rPr>
        <w:t>-</w:t>
      </w:r>
      <w:r w:rsidRPr="00A37384">
        <w:rPr>
          <w:rFonts w:ascii="Times New Roman" w:hAnsi="Times New Roman" w:cs="Times New Roman"/>
          <w:b/>
          <w:bCs/>
          <w:color w:val="000000"/>
        </w:rPr>
        <w:t xml:space="preserve">4), </w:t>
      </w:r>
      <w:r w:rsidRPr="00A37384">
        <w:rPr>
          <w:rFonts w:ascii="Times New Roman" w:hAnsi="Times New Roman" w:cs="Times New Roman"/>
          <w:bCs/>
          <w:i/>
          <w:color w:val="000000"/>
        </w:rPr>
        <w:t xml:space="preserve">d’après </w:t>
      </w:r>
      <w:proofErr w:type="spellStart"/>
      <w:r w:rsidRPr="00A37384">
        <w:rPr>
          <w:rFonts w:ascii="Times New Roman" w:hAnsi="Times New Roman" w:cs="Times New Roman"/>
          <w:bCs/>
          <w:i/>
          <w:color w:val="000000"/>
        </w:rPr>
        <w:t>Umehara</w:t>
      </w:r>
      <w:proofErr w:type="spellEnd"/>
      <w:r w:rsidRPr="00A37384">
        <w:rPr>
          <w:rFonts w:ascii="Times New Roman" w:hAnsi="Times New Roman" w:cs="Times New Roman"/>
          <w:bCs/>
          <w:i/>
          <w:color w:val="000000"/>
        </w:rPr>
        <w:t xml:space="preserve"> et al. </w:t>
      </w:r>
      <w:proofErr w:type="spellStart"/>
      <w:r w:rsidRPr="00A37384">
        <w:rPr>
          <w:rFonts w:ascii="Times New Roman" w:hAnsi="Times New Roman" w:cs="Times New Roman"/>
          <w:bCs/>
          <w:i/>
          <w:color w:val="000000"/>
        </w:rPr>
        <w:t>Mod</w:t>
      </w:r>
      <w:proofErr w:type="spellEnd"/>
      <w:r w:rsidRPr="00A37384">
        <w:rPr>
          <w:rFonts w:ascii="Times New Roman" w:hAnsi="Times New Roman" w:cs="Times New Roman"/>
          <w:bCs/>
          <w:i/>
          <w:color w:val="000000"/>
        </w:rPr>
        <w:t xml:space="preserve"> </w:t>
      </w:r>
      <w:proofErr w:type="spellStart"/>
      <w:r w:rsidRPr="00A37384">
        <w:rPr>
          <w:rFonts w:ascii="Times New Roman" w:hAnsi="Times New Roman" w:cs="Times New Roman"/>
          <w:bCs/>
          <w:i/>
          <w:color w:val="000000"/>
        </w:rPr>
        <w:t>Rheumatol</w:t>
      </w:r>
      <w:proofErr w:type="spellEnd"/>
      <w:r w:rsidRPr="00A37384">
        <w:rPr>
          <w:rFonts w:ascii="Times New Roman" w:hAnsi="Times New Roman" w:cs="Times New Roman"/>
          <w:bCs/>
          <w:i/>
          <w:color w:val="000000"/>
        </w:rPr>
        <w:t xml:space="preserve"> 2012.</w:t>
      </w:r>
    </w:p>
    <w:tbl>
      <w:tblPr>
        <w:tblW w:w="9603" w:type="dxa"/>
        <w:tblCellMar>
          <w:left w:w="0" w:type="dxa"/>
          <w:right w:w="0" w:type="dxa"/>
        </w:tblCellMar>
        <w:tblLook w:val="0600" w:firstRow="0" w:lastRow="0" w:firstColumn="0" w:lastColumn="0" w:noHBand="1" w:noVBand="1"/>
      </w:tblPr>
      <w:tblGrid>
        <w:gridCol w:w="9603"/>
      </w:tblGrid>
      <w:tr w:rsidR="00A76E87" w:rsidRPr="00343F3A" w14:paraId="663A3C4C" w14:textId="77777777" w:rsidTr="00A76E87">
        <w:trPr>
          <w:trHeight w:val="588"/>
        </w:trPr>
        <w:tc>
          <w:tcPr>
            <w:tcW w:w="9603"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5" w:type="dxa"/>
              <w:bottom w:w="0" w:type="dxa"/>
              <w:right w:w="105" w:type="dxa"/>
            </w:tcMar>
            <w:hideMark/>
          </w:tcPr>
          <w:p w14:paraId="5FC36659" w14:textId="77777777" w:rsidR="00A76E87" w:rsidRPr="00343F3A" w:rsidRDefault="00A76E87" w:rsidP="00A76E87">
            <w:pPr>
              <w:autoSpaceDE w:val="0"/>
              <w:autoSpaceDN w:val="0"/>
              <w:adjustRightInd w:val="0"/>
              <w:rPr>
                <w:rFonts w:cs="Calibri"/>
                <w:i/>
                <w:iCs/>
              </w:rPr>
            </w:pPr>
            <w:r w:rsidRPr="00343F3A">
              <w:rPr>
                <w:rFonts w:cs="Calibri"/>
                <w:i/>
                <w:iCs/>
              </w:rPr>
              <w:t xml:space="preserve">1. </w:t>
            </w:r>
            <w:r w:rsidRPr="00343F3A">
              <w:rPr>
                <w:rFonts w:cs="Calibri"/>
                <w:b/>
                <w:bCs/>
                <w:i/>
                <w:iCs/>
              </w:rPr>
              <w:t>Examen clinique/radiologique</w:t>
            </w:r>
            <w:r w:rsidRPr="00343F3A">
              <w:rPr>
                <w:rFonts w:cs="Calibri"/>
                <w:i/>
                <w:iCs/>
              </w:rPr>
              <w:t> : hypertrophie localisée ou diffuse au sein d’un ou de plusieurs organes classiquement atteints au cours de la MAG4.</w:t>
            </w:r>
          </w:p>
        </w:tc>
      </w:tr>
      <w:tr w:rsidR="00A76E87" w:rsidRPr="00343F3A" w14:paraId="13698228" w14:textId="77777777" w:rsidTr="00A76E87">
        <w:trPr>
          <w:trHeight w:val="294"/>
        </w:trPr>
        <w:tc>
          <w:tcPr>
            <w:tcW w:w="9603"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5" w:type="dxa"/>
              <w:bottom w:w="0" w:type="dxa"/>
              <w:right w:w="105" w:type="dxa"/>
            </w:tcMar>
            <w:hideMark/>
          </w:tcPr>
          <w:p w14:paraId="632812E3" w14:textId="77777777" w:rsidR="00A76E87" w:rsidRPr="00343F3A" w:rsidRDefault="00A76E87" w:rsidP="00A76E87">
            <w:pPr>
              <w:autoSpaceDE w:val="0"/>
              <w:autoSpaceDN w:val="0"/>
              <w:adjustRightInd w:val="0"/>
              <w:rPr>
                <w:rFonts w:cs="Calibri"/>
                <w:i/>
                <w:iCs/>
              </w:rPr>
            </w:pPr>
            <w:r w:rsidRPr="00343F3A">
              <w:rPr>
                <w:rFonts w:cs="Calibri"/>
                <w:i/>
                <w:iCs/>
              </w:rPr>
              <w:t xml:space="preserve">2. </w:t>
            </w:r>
            <w:r w:rsidRPr="00343F3A">
              <w:rPr>
                <w:rFonts w:cs="Calibri"/>
                <w:b/>
                <w:bCs/>
                <w:i/>
                <w:iCs/>
              </w:rPr>
              <w:t>Biologie</w:t>
            </w:r>
            <w:r w:rsidRPr="00343F3A">
              <w:rPr>
                <w:rFonts w:cs="Calibri"/>
                <w:i/>
                <w:iCs/>
              </w:rPr>
              <w:t> : élévation des IgG4 sériques (≥135 mg/dl ou 1,35 g/l).</w:t>
            </w:r>
          </w:p>
        </w:tc>
      </w:tr>
      <w:tr w:rsidR="00A76E87" w:rsidRPr="00343F3A" w14:paraId="51DC16AE" w14:textId="77777777" w:rsidTr="00A76E87">
        <w:trPr>
          <w:trHeight w:val="881"/>
        </w:trPr>
        <w:tc>
          <w:tcPr>
            <w:tcW w:w="9603"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5" w:type="dxa"/>
              <w:bottom w:w="0" w:type="dxa"/>
              <w:right w:w="105" w:type="dxa"/>
            </w:tcMar>
            <w:hideMark/>
          </w:tcPr>
          <w:p w14:paraId="51B2FD64" w14:textId="77777777" w:rsidR="00A76E87" w:rsidRPr="00343F3A" w:rsidRDefault="00A76E87" w:rsidP="00A76E87">
            <w:pPr>
              <w:autoSpaceDE w:val="0"/>
              <w:autoSpaceDN w:val="0"/>
              <w:adjustRightInd w:val="0"/>
              <w:rPr>
                <w:rFonts w:cs="Calibri"/>
                <w:i/>
                <w:iCs/>
              </w:rPr>
            </w:pPr>
            <w:r w:rsidRPr="00343F3A">
              <w:rPr>
                <w:rFonts w:cs="Calibri"/>
                <w:i/>
                <w:iCs/>
              </w:rPr>
              <w:t xml:space="preserve">3. </w:t>
            </w:r>
            <w:r w:rsidRPr="00343F3A">
              <w:rPr>
                <w:rFonts w:cs="Calibri"/>
                <w:b/>
                <w:bCs/>
                <w:i/>
                <w:iCs/>
              </w:rPr>
              <w:t>Histologie</w:t>
            </w:r>
            <w:r w:rsidRPr="00343F3A">
              <w:rPr>
                <w:rFonts w:cs="Calibri"/>
                <w:i/>
                <w:iCs/>
              </w:rPr>
              <w:t xml:space="preserve"> montrant :</w:t>
            </w:r>
          </w:p>
          <w:p w14:paraId="5AAFBC65" w14:textId="77777777" w:rsidR="00A76E87" w:rsidRPr="00343F3A" w:rsidRDefault="00A76E87" w:rsidP="00A76E87">
            <w:pPr>
              <w:autoSpaceDE w:val="0"/>
              <w:autoSpaceDN w:val="0"/>
              <w:adjustRightInd w:val="0"/>
              <w:rPr>
                <w:rFonts w:cs="Calibri"/>
                <w:i/>
                <w:iCs/>
              </w:rPr>
            </w:pPr>
            <w:r w:rsidRPr="00343F3A">
              <w:rPr>
                <w:rFonts w:cs="Calibri"/>
                <w:i/>
                <w:iCs/>
              </w:rPr>
              <w:t xml:space="preserve">(a) Infiltration lymphocytaire et plasmocytaire </w:t>
            </w:r>
            <w:proofErr w:type="spellStart"/>
            <w:r w:rsidRPr="00343F3A">
              <w:rPr>
                <w:rFonts w:cs="Calibri"/>
                <w:i/>
                <w:iCs/>
              </w:rPr>
              <w:t>polyclonale</w:t>
            </w:r>
            <w:proofErr w:type="spellEnd"/>
            <w:r w:rsidRPr="00343F3A">
              <w:rPr>
                <w:rFonts w:cs="Calibri"/>
                <w:i/>
                <w:iCs/>
              </w:rPr>
              <w:t xml:space="preserve"> marquée + fibrose</w:t>
            </w:r>
          </w:p>
          <w:p w14:paraId="22DB4B15" w14:textId="77777777" w:rsidR="00A76E87" w:rsidRPr="00343F3A" w:rsidRDefault="00A76E87" w:rsidP="00A76E87">
            <w:pPr>
              <w:autoSpaceDE w:val="0"/>
              <w:autoSpaceDN w:val="0"/>
              <w:adjustRightInd w:val="0"/>
              <w:rPr>
                <w:rFonts w:cs="Calibri"/>
                <w:i/>
                <w:iCs/>
              </w:rPr>
            </w:pPr>
            <w:r w:rsidRPr="00343F3A">
              <w:rPr>
                <w:rFonts w:cs="Calibri"/>
                <w:i/>
                <w:iCs/>
              </w:rPr>
              <w:t xml:space="preserve">(b) Infiltration par des plasmocytes IgG4+ : ratio </w:t>
            </w:r>
            <w:proofErr w:type="spellStart"/>
            <w:r w:rsidRPr="00343F3A">
              <w:rPr>
                <w:rFonts w:cs="Calibri"/>
                <w:i/>
                <w:iCs/>
              </w:rPr>
              <w:t>plasmo</w:t>
            </w:r>
            <w:proofErr w:type="spellEnd"/>
            <w:r w:rsidRPr="00343F3A">
              <w:rPr>
                <w:rFonts w:cs="Calibri"/>
                <w:i/>
                <w:iCs/>
              </w:rPr>
              <w:t xml:space="preserve"> IgG4+/ </w:t>
            </w:r>
            <w:proofErr w:type="spellStart"/>
            <w:r w:rsidRPr="00343F3A">
              <w:rPr>
                <w:rFonts w:cs="Calibri"/>
                <w:i/>
                <w:iCs/>
              </w:rPr>
              <w:t>IgG</w:t>
            </w:r>
            <w:proofErr w:type="spellEnd"/>
            <w:r w:rsidRPr="00343F3A">
              <w:rPr>
                <w:rFonts w:cs="Calibri"/>
                <w:i/>
                <w:iCs/>
              </w:rPr>
              <w:t xml:space="preserve">+ &gt; 40% et &gt; 10 </w:t>
            </w:r>
            <w:proofErr w:type="spellStart"/>
            <w:r w:rsidRPr="00343F3A">
              <w:rPr>
                <w:rFonts w:cs="Calibri"/>
                <w:i/>
                <w:iCs/>
              </w:rPr>
              <w:t>plasmo</w:t>
            </w:r>
            <w:proofErr w:type="spellEnd"/>
            <w:r w:rsidRPr="00343F3A">
              <w:rPr>
                <w:rFonts w:cs="Calibri"/>
                <w:i/>
                <w:iCs/>
              </w:rPr>
              <w:t xml:space="preserve"> IgG4+/CFG</w:t>
            </w:r>
          </w:p>
        </w:tc>
      </w:tr>
      <w:tr w:rsidR="00A76E87" w:rsidRPr="00343F3A" w14:paraId="1DA6DDCF" w14:textId="77777777" w:rsidTr="00A76E87">
        <w:trPr>
          <w:trHeight w:val="881"/>
        </w:trPr>
        <w:tc>
          <w:tcPr>
            <w:tcW w:w="96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035EF7F1" w14:textId="77777777" w:rsidR="00A76E87" w:rsidRPr="00343F3A" w:rsidRDefault="00A76E87" w:rsidP="00A76E87">
            <w:pPr>
              <w:autoSpaceDE w:val="0"/>
              <w:autoSpaceDN w:val="0"/>
              <w:adjustRightInd w:val="0"/>
              <w:rPr>
                <w:rFonts w:cs="Calibri"/>
                <w:i/>
                <w:iCs/>
              </w:rPr>
            </w:pPr>
            <w:r w:rsidRPr="00343F3A">
              <w:rPr>
                <w:rFonts w:cs="Calibri"/>
                <w:i/>
                <w:iCs/>
              </w:rPr>
              <w:t>MAG4 définie= 1) + 2) + 3)</w:t>
            </w:r>
          </w:p>
          <w:p w14:paraId="6D5A8D26" w14:textId="77777777" w:rsidR="00A76E87" w:rsidRPr="00343F3A" w:rsidRDefault="00A76E87" w:rsidP="00A76E87">
            <w:pPr>
              <w:autoSpaceDE w:val="0"/>
              <w:autoSpaceDN w:val="0"/>
              <w:adjustRightInd w:val="0"/>
              <w:rPr>
                <w:rFonts w:cs="Calibri"/>
                <w:i/>
                <w:iCs/>
              </w:rPr>
            </w:pPr>
            <w:r w:rsidRPr="00343F3A">
              <w:rPr>
                <w:rFonts w:cs="Calibri"/>
                <w:i/>
                <w:iCs/>
              </w:rPr>
              <w:t>MAG4 probable= 1) + 3)</w:t>
            </w:r>
          </w:p>
          <w:p w14:paraId="45E5D846" w14:textId="77777777" w:rsidR="00A76E87" w:rsidRPr="00343F3A" w:rsidRDefault="00A76E87" w:rsidP="00A76E87">
            <w:pPr>
              <w:autoSpaceDE w:val="0"/>
              <w:autoSpaceDN w:val="0"/>
              <w:adjustRightInd w:val="0"/>
              <w:rPr>
                <w:rFonts w:cs="Calibri"/>
                <w:i/>
                <w:iCs/>
              </w:rPr>
            </w:pPr>
            <w:r w:rsidRPr="00343F3A">
              <w:rPr>
                <w:rFonts w:cs="Calibri"/>
                <w:i/>
                <w:iCs/>
              </w:rPr>
              <w:t>MAG4 possible= 1) + 2)</w:t>
            </w:r>
          </w:p>
        </w:tc>
      </w:tr>
      <w:tr w:rsidR="00A76E87" w:rsidRPr="00343F3A" w14:paraId="53AA79D6" w14:textId="77777777" w:rsidTr="00A76E87">
        <w:trPr>
          <w:trHeight w:val="1469"/>
        </w:trPr>
        <w:tc>
          <w:tcPr>
            <w:tcW w:w="96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259802A7" w14:textId="77777777" w:rsidR="00A76E87" w:rsidRPr="00343F3A" w:rsidRDefault="00A76E87" w:rsidP="00A76E87">
            <w:pPr>
              <w:autoSpaceDE w:val="0"/>
              <w:autoSpaceDN w:val="0"/>
              <w:adjustRightInd w:val="0"/>
              <w:rPr>
                <w:rFonts w:cs="Calibri"/>
                <w:i/>
                <w:iCs/>
              </w:rPr>
            </w:pPr>
            <w:r w:rsidRPr="00343F3A">
              <w:rPr>
                <w:rFonts w:cs="Calibri"/>
                <w:i/>
                <w:iCs/>
              </w:rPr>
              <w:t xml:space="preserve">Cependant, il faudra dans tous les cas éliminer, en particulier au niveau histologique, les principaux diagnostics différentiels de MAG4 : tumeur maligne au sein du/des organes atteints (cancer, lymphome), et tableaux cliniques proches : syndrome de </w:t>
            </w:r>
            <w:proofErr w:type="spellStart"/>
            <w:r w:rsidRPr="00343F3A">
              <w:rPr>
                <w:rFonts w:cs="Calibri"/>
                <w:i/>
                <w:iCs/>
              </w:rPr>
              <w:t>Gougerot-Sjögren</w:t>
            </w:r>
            <w:proofErr w:type="spellEnd"/>
            <w:r w:rsidRPr="00343F3A">
              <w:rPr>
                <w:rFonts w:cs="Calibri"/>
                <w:i/>
                <w:iCs/>
              </w:rPr>
              <w:t xml:space="preserve">, </w:t>
            </w:r>
            <w:proofErr w:type="spellStart"/>
            <w:r w:rsidRPr="00343F3A">
              <w:rPr>
                <w:rFonts w:cs="Calibri"/>
                <w:i/>
                <w:iCs/>
              </w:rPr>
              <w:t>cholangite</w:t>
            </w:r>
            <w:proofErr w:type="spellEnd"/>
            <w:r w:rsidRPr="00343F3A">
              <w:rPr>
                <w:rFonts w:cs="Calibri"/>
                <w:i/>
                <w:iCs/>
              </w:rPr>
              <w:t xml:space="preserve"> sclérosante primitive, maladie de </w:t>
            </w:r>
            <w:proofErr w:type="spellStart"/>
            <w:r w:rsidRPr="00343F3A">
              <w:rPr>
                <w:rFonts w:cs="Calibri"/>
                <w:i/>
                <w:iCs/>
              </w:rPr>
              <w:t>Castleman</w:t>
            </w:r>
            <w:proofErr w:type="spellEnd"/>
            <w:r w:rsidRPr="00343F3A">
              <w:rPr>
                <w:rFonts w:cs="Calibri"/>
                <w:i/>
                <w:iCs/>
              </w:rPr>
              <w:t xml:space="preserve">, fibrose rétro-péritonéale secondaire, granulomatose de Wegener, sarcoïdose, syndrome de </w:t>
            </w:r>
            <w:proofErr w:type="spellStart"/>
            <w:r w:rsidRPr="00343F3A">
              <w:rPr>
                <w:rFonts w:cs="Calibri"/>
                <w:i/>
                <w:iCs/>
              </w:rPr>
              <w:t>Churg</w:t>
            </w:r>
            <w:proofErr w:type="spellEnd"/>
            <w:r w:rsidRPr="00343F3A">
              <w:rPr>
                <w:rFonts w:cs="Calibri"/>
                <w:i/>
                <w:iCs/>
              </w:rPr>
              <w:t xml:space="preserve"> et Strauss.</w:t>
            </w:r>
          </w:p>
        </w:tc>
      </w:tr>
    </w:tbl>
    <w:p w14:paraId="4E10F749" w14:textId="77777777" w:rsidR="006C0A6C" w:rsidRPr="006C0A6C" w:rsidRDefault="006C0A6C">
      <w:pPr>
        <w:rPr>
          <w:rFonts w:asciiTheme="majorHAnsi" w:hAnsiTheme="majorHAnsi"/>
        </w:rPr>
      </w:pPr>
    </w:p>
    <w:p w14:paraId="34EC9AAE" w14:textId="77777777" w:rsidR="006247F5" w:rsidRDefault="006247F5" w:rsidP="006C0A6C">
      <w:pPr>
        <w:rPr>
          <w:rFonts w:asciiTheme="majorHAnsi" w:eastAsia="Times New Roman" w:hAnsiTheme="majorHAnsi" w:cs="Times New Roman"/>
          <w:szCs w:val="20"/>
        </w:rPr>
      </w:pPr>
    </w:p>
    <w:p w14:paraId="60A409B8" w14:textId="77777777" w:rsidR="006247F5" w:rsidRDefault="006247F5" w:rsidP="006C0A6C">
      <w:pPr>
        <w:rPr>
          <w:rFonts w:asciiTheme="majorHAnsi" w:eastAsia="Times New Roman" w:hAnsiTheme="majorHAnsi" w:cs="Times New Roman"/>
          <w:szCs w:val="20"/>
        </w:rPr>
      </w:pPr>
    </w:p>
    <w:p w14:paraId="309B1B35" w14:textId="77777777" w:rsidR="006247F5" w:rsidRDefault="006247F5" w:rsidP="006C0A6C">
      <w:pPr>
        <w:rPr>
          <w:rFonts w:asciiTheme="majorHAnsi" w:eastAsia="Times New Roman" w:hAnsiTheme="majorHAnsi" w:cs="Times New Roman"/>
          <w:szCs w:val="20"/>
        </w:rPr>
      </w:pPr>
    </w:p>
    <w:p w14:paraId="555B4BB9" w14:textId="77777777" w:rsidR="006247F5" w:rsidRDefault="006247F5" w:rsidP="006C0A6C">
      <w:pPr>
        <w:rPr>
          <w:rFonts w:asciiTheme="majorHAnsi" w:eastAsia="Times New Roman" w:hAnsiTheme="majorHAnsi" w:cs="Times New Roman"/>
          <w:szCs w:val="20"/>
        </w:rPr>
      </w:pPr>
    </w:p>
    <w:p w14:paraId="606B53DB" w14:textId="77777777" w:rsidR="006247F5" w:rsidRDefault="006247F5" w:rsidP="006C0A6C">
      <w:pPr>
        <w:rPr>
          <w:rFonts w:asciiTheme="majorHAnsi" w:eastAsia="Times New Roman" w:hAnsiTheme="majorHAnsi" w:cs="Times New Roman"/>
          <w:szCs w:val="20"/>
        </w:rPr>
      </w:pPr>
    </w:p>
    <w:p w14:paraId="20F39578" w14:textId="77777777" w:rsidR="006247F5" w:rsidRDefault="006247F5" w:rsidP="006C0A6C">
      <w:pPr>
        <w:rPr>
          <w:rFonts w:asciiTheme="majorHAnsi" w:eastAsia="Times New Roman" w:hAnsiTheme="majorHAnsi" w:cs="Times New Roman"/>
          <w:szCs w:val="20"/>
        </w:rPr>
      </w:pPr>
    </w:p>
    <w:p w14:paraId="643BFF84" w14:textId="77777777" w:rsidR="006247F5" w:rsidRDefault="006247F5" w:rsidP="006C0A6C">
      <w:pPr>
        <w:rPr>
          <w:rFonts w:asciiTheme="majorHAnsi" w:eastAsia="Times New Roman" w:hAnsiTheme="majorHAnsi" w:cs="Times New Roman"/>
          <w:szCs w:val="20"/>
        </w:rPr>
      </w:pPr>
    </w:p>
    <w:p w14:paraId="11E47C66" w14:textId="77777777" w:rsidR="006247F5" w:rsidRDefault="006247F5" w:rsidP="006C0A6C">
      <w:pPr>
        <w:rPr>
          <w:rFonts w:asciiTheme="majorHAnsi" w:eastAsia="Times New Roman" w:hAnsiTheme="majorHAnsi" w:cs="Times New Roman"/>
          <w:szCs w:val="20"/>
        </w:rPr>
      </w:pPr>
    </w:p>
    <w:p w14:paraId="5B549EB3" w14:textId="77777777" w:rsidR="006247F5" w:rsidRDefault="006247F5" w:rsidP="006C0A6C">
      <w:pPr>
        <w:rPr>
          <w:rFonts w:asciiTheme="majorHAnsi" w:eastAsia="Times New Roman" w:hAnsiTheme="majorHAnsi" w:cs="Times New Roman"/>
          <w:szCs w:val="20"/>
        </w:rPr>
      </w:pPr>
    </w:p>
    <w:p w14:paraId="6C2FE094" w14:textId="77777777" w:rsidR="006247F5" w:rsidRDefault="006247F5" w:rsidP="006C0A6C">
      <w:pPr>
        <w:rPr>
          <w:rFonts w:asciiTheme="majorHAnsi" w:eastAsia="Times New Roman" w:hAnsiTheme="majorHAnsi" w:cs="Times New Roman"/>
          <w:szCs w:val="20"/>
        </w:rPr>
      </w:pPr>
    </w:p>
    <w:p w14:paraId="1509699C" w14:textId="77777777" w:rsidR="006247F5" w:rsidRDefault="006247F5" w:rsidP="006C0A6C">
      <w:pPr>
        <w:rPr>
          <w:rFonts w:asciiTheme="majorHAnsi" w:eastAsia="Times New Roman" w:hAnsiTheme="majorHAnsi" w:cs="Times New Roman"/>
          <w:szCs w:val="20"/>
        </w:rPr>
      </w:pPr>
    </w:p>
    <w:p w14:paraId="200B589C" w14:textId="77777777" w:rsidR="006247F5" w:rsidRDefault="006247F5" w:rsidP="006C0A6C">
      <w:pPr>
        <w:rPr>
          <w:rFonts w:asciiTheme="majorHAnsi" w:eastAsia="Times New Roman" w:hAnsiTheme="majorHAnsi" w:cs="Times New Roman"/>
          <w:szCs w:val="20"/>
        </w:rPr>
      </w:pPr>
    </w:p>
    <w:p w14:paraId="0392B925" w14:textId="77777777" w:rsidR="006247F5" w:rsidRDefault="006247F5" w:rsidP="006C0A6C">
      <w:pPr>
        <w:rPr>
          <w:rFonts w:asciiTheme="majorHAnsi" w:eastAsia="Times New Roman" w:hAnsiTheme="majorHAnsi" w:cs="Times New Roman"/>
          <w:szCs w:val="20"/>
        </w:rPr>
      </w:pPr>
    </w:p>
    <w:p w14:paraId="4C3A6226" w14:textId="77777777" w:rsidR="006247F5" w:rsidRDefault="006247F5" w:rsidP="006C0A6C">
      <w:pPr>
        <w:rPr>
          <w:rFonts w:asciiTheme="majorHAnsi" w:eastAsia="Times New Roman" w:hAnsiTheme="majorHAnsi" w:cs="Times New Roman"/>
          <w:szCs w:val="20"/>
        </w:rPr>
      </w:pPr>
    </w:p>
    <w:p w14:paraId="43DD3ACE" w14:textId="77777777" w:rsidR="006247F5" w:rsidRDefault="006247F5" w:rsidP="006C0A6C">
      <w:pPr>
        <w:rPr>
          <w:rFonts w:asciiTheme="majorHAnsi" w:eastAsia="Times New Roman" w:hAnsiTheme="majorHAnsi" w:cs="Times New Roman"/>
          <w:szCs w:val="20"/>
        </w:rPr>
      </w:pPr>
    </w:p>
    <w:p w14:paraId="56E642A9" w14:textId="77777777" w:rsidR="006247F5" w:rsidRDefault="006247F5" w:rsidP="006C0A6C">
      <w:pPr>
        <w:rPr>
          <w:rFonts w:asciiTheme="majorHAnsi" w:eastAsia="Times New Roman" w:hAnsiTheme="majorHAnsi" w:cs="Times New Roman"/>
          <w:szCs w:val="20"/>
        </w:rPr>
      </w:pPr>
    </w:p>
    <w:p w14:paraId="1C25A374" w14:textId="77777777" w:rsidR="006247F5" w:rsidRDefault="006247F5" w:rsidP="006C0A6C">
      <w:pPr>
        <w:rPr>
          <w:rFonts w:asciiTheme="majorHAnsi" w:eastAsia="Times New Roman" w:hAnsiTheme="majorHAnsi" w:cs="Times New Roman"/>
          <w:szCs w:val="20"/>
        </w:rPr>
      </w:pPr>
    </w:p>
    <w:p w14:paraId="6B50A3DD" w14:textId="77777777" w:rsidR="006247F5" w:rsidRDefault="006247F5" w:rsidP="006C0A6C">
      <w:pPr>
        <w:rPr>
          <w:rFonts w:asciiTheme="majorHAnsi" w:eastAsia="Times New Roman" w:hAnsiTheme="majorHAnsi" w:cs="Times New Roman"/>
          <w:szCs w:val="20"/>
        </w:rPr>
      </w:pPr>
    </w:p>
    <w:p w14:paraId="36F09CB7" w14:textId="77777777" w:rsidR="006247F5" w:rsidRDefault="006247F5" w:rsidP="006C0A6C">
      <w:pPr>
        <w:rPr>
          <w:rFonts w:asciiTheme="majorHAnsi" w:eastAsia="Times New Roman" w:hAnsiTheme="majorHAnsi" w:cs="Times New Roman"/>
          <w:szCs w:val="20"/>
        </w:rPr>
      </w:pPr>
    </w:p>
    <w:p w14:paraId="1C4C2FF0" w14:textId="77777777" w:rsidR="006247F5" w:rsidRDefault="006247F5" w:rsidP="006C0A6C">
      <w:pPr>
        <w:rPr>
          <w:rFonts w:asciiTheme="majorHAnsi" w:eastAsia="Times New Roman" w:hAnsiTheme="majorHAnsi" w:cs="Times New Roman"/>
          <w:szCs w:val="20"/>
        </w:rPr>
      </w:pPr>
    </w:p>
    <w:p w14:paraId="408AA6C7" w14:textId="77777777" w:rsidR="006247F5" w:rsidRDefault="006247F5" w:rsidP="006C0A6C">
      <w:pPr>
        <w:rPr>
          <w:rFonts w:asciiTheme="majorHAnsi" w:eastAsia="Times New Roman" w:hAnsiTheme="majorHAnsi" w:cs="Times New Roman"/>
          <w:szCs w:val="20"/>
        </w:rPr>
      </w:pPr>
    </w:p>
    <w:p w14:paraId="32E95780" w14:textId="77777777" w:rsidR="006247F5" w:rsidRDefault="006247F5" w:rsidP="006C0A6C">
      <w:pPr>
        <w:rPr>
          <w:rFonts w:asciiTheme="majorHAnsi" w:eastAsia="Times New Roman" w:hAnsiTheme="majorHAnsi" w:cs="Times New Roman"/>
          <w:szCs w:val="20"/>
        </w:rPr>
      </w:pPr>
    </w:p>
    <w:p w14:paraId="59EDA55C" w14:textId="77777777" w:rsidR="006247F5" w:rsidRDefault="006247F5" w:rsidP="006C0A6C">
      <w:pPr>
        <w:rPr>
          <w:rFonts w:asciiTheme="majorHAnsi" w:eastAsia="Times New Roman" w:hAnsiTheme="majorHAnsi" w:cs="Times New Roman"/>
          <w:szCs w:val="20"/>
        </w:rPr>
      </w:pPr>
    </w:p>
    <w:p w14:paraId="13C7A436" w14:textId="77777777" w:rsidR="006247F5" w:rsidRDefault="006247F5" w:rsidP="006C0A6C">
      <w:pPr>
        <w:rPr>
          <w:rFonts w:asciiTheme="majorHAnsi" w:eastAsia="Times New Roman" w:hAnsiTheme="majorHAnsi" w:cs="Times New Roman"/>
          <w:szCs w:val="20"/>
        </w:rPr>
      </w:pPr>
    </w:p>
    <w:p w14:paraId="4EF5D481" w14:textId="77777777" w:rsidR="006247F5" w:rsidRDefault="006247F5" w:rsidP="006C0A6C">
      <w:pPr>
        <w:rPr>
          <w:rFonts w:asciiTheme="majorHAnsi" w:eastAsia="Times New Roman" w:hAnsiTheme="majorHAnsi" w:cs="Times New Roman"/>
          <w:szCs w:val="20"/>
        </w:rPr>
      </w:pPr>
    </w:p>
    <w:p w14:paraId="649E7BC9" w14:textId="77777777" w:rsidR="006247F5" w:rsidRDefault="006247F5" w:rsidP="006C0A6C">
      <w:pPr>
        <w:rPr>
          <w:rFonts w:asciiTheme="majorHAnsi" w:eastAsia="Times New Roman" w:hAnsiTheme="majorHAnsi" w:cs="Times New Roman"/>
          <w:szCs w:val="20"/>
        </w:rPr>
      </w:pPr>
    </w:p>
    <w:p w14:paraId="24248E93" w14:textId="77777777" w:rsidR="006247F5" w:rsidRDefault="006247F5" w:rsidP="006C0A6C">
      <w:pPr>
        <w:rPr>
          <w:rFonts w:asciiTheme="majorHAnsi" w:eastAsia="Times New Roman" w:hAnsiTheme="majorHAnsi" w:cs="Times New Roman"/>
          <w:szCs w:val="20"/>
        </w:rPr>
      </w:pPr>
    </w:p>
    <w:p w14:paraId="70477E82" w14:textId="77777777" w:rsidR="006247F5" w:rsidRDefault="006247F5" w:rsidP="006C0A6C">
      <w:pPr>
        <w:rPr>
          <w:rFonts w:asciiTheme="majorHAnsi" w:eastAsia="Times New Roman" w:hAnsiTheme="majorHAnsi" w:cs="Times New Roman"/>
          <w:szCs w:val="20"/>
        </w:rPr>
      </w:pPr>
    </w:p>
    <w:p w14:paraId="7BEB7E9D" w14:textId="297E6077" w:rsidR="006C0A6C" w:rsidRPr="006C0A6C" w:rsidRDefault="006C0A6C" w:rsidP="006C0A6C">
      <w:pPr>
        <w:rPr>
          <w:rFonts w:asciiTheme="majorHAnsi" w:eastAsia="Times New Roman" w:hAnsiTheme="majorHAnsi" w:cs="Times New Roman"/>
          <w:szCs w:val="20"/>
        </w:rPr>
      </w:pPr>
      <w:bookmarkStart w:id="0" w:name="_GoBack"/>
      <w:bookmarkEnd w:id="0"/>
      <w:r w:rsidRPr="006C0A6C">
        <w:rPr>
          <w:rFonts w:asciiTheme="majorHAnsi" w:eastAsia="Times New Roman" w:hAnsiTheme="majorHAnsi" w:cs="Times New Roman"/>
          <w:szCs w:val="20"/>
        </w:rPr>
        <w:lastRenderedPageBreak/>
        <w:t xml:space="preserve">Votre médecin vous a proposé de participer à une étude observationnelle concernant la maladie associée aux IgG4 et les fibroses systémiques. BUT DE L’ETUDE La maladie associée aux IgG4 est une maladie inflammatoire systémique de découverte récente pour laquelle la prise en charge n’est pas encore clairement codifiée. Le but de cette étude est donc de constituer une base de données fiable permettant de mieux caractériser cette maladie. BENEFICE(S) ATTENDUS Il n’y a aucun bénéfice attendu à l’échelle individuelle. Néanmoins, la meilleure caractérisation de cette maladie a pour but d’élaborer des recommandations sur l’évaluation, le suivi et le traitement des malades. DEROULEMENT DE L’ETUDE A chaque visite, votre médecin s’occupera de remplir les données relatives au diagnostic et à l’évolution de votre maladie grâce à un outil informatique créé à cet effet. RISQUES POTENTIELS Il n’y a aucun risque lié à cette étude. Cette base de données ne modifie pas la prise en charge individuelle des patients. FRAIS MEDICAUX Cette base de données a été financée et conçue par l’équipe de Médecine Interne, CHU Timone Marseille et le Groupe d’Etude francophone de la Maladie Associée aux IgG4 (GEFMAG4). Votre collaboration n’entraîne aucune participation financière de votre part. LEGISLATION - CONFIDENTIALITE Cette base de données est déclarée et a reçu l’avis favorable du Comité consultatif sur le traitement de l'information en matière de recherche (C.C.T.I.R.S.) le 16/11/2015 (n°15.927). La CNIL a délivré une autorisation de recherche le 29/03/2016 (n°915742). Toute information vous concernant recueillie dans cet outil est traitée de façon confidentielle et </w:t>
      </w:r>
      <w:proofErr w:type="spellStart"/>
      <w:r w:rsidRPr="006C0A6C">
        <w:rPr>
          <w:rFonts w:asciiTheme="majorHAnsi" w:eastAsia="Times New Roman" w:hAnsiTheme="majorHAnsi" w:cs="Times New Roman"/>
          <w:szCs w:val="20"/>
        </w:rPr>
        <w:t>anonymisée</w:t>
      </w:r>
      <w:proofErr w:type="spellEnd"/>
      <w:r w:rsidRPr="006C0A6C">
        <w:rPr>
          <w:rFonts w:asciiTheme="majorHAnsi" w:eastAsia="Times New Roman" w:hAnsiTheme="majorHAnsi" w:cs="Times New Roman"/>
          <w:szCs w:val="20"/>
        </w:rPr>
        <w:t xml:space="preserve">. Seuls votre médecin et les médecins responsables de la base de données nationale pourront avoir accès à ces données </w:t>
      </w:r>
      <w:proofErr w:type="spellStart"/>
      <w:r w:rsidRPr="006C0A6C">
        <w:rPr>
          <w:rFonts w:asciiTheme="majorHAnsi" w:eastAsia="Times New Roman" w:hAnsiTheme="majorHAnsi" w:cs="Times New Roman"/>
          <w:szCs w:val="20"/>
        </w:rPr>
        <w:t>anonymisées</w:t>
      </w:r>
      <w:proofErr w:type="spellEnd"/>
      <w:r w:rsidRPr="006C0A6C">
        <w:rPr>
          <w:rFonts w:asciiTheme="majorHAnsi" w:eastAsia="Times New Roman" w:hAnsiTheme="majorHAnsi" w:cs="Times New Roman"/>
          <w:szCs w:val="20"/>
        </w:rPr>
        <w:t>. Si vous avez des questions pendant votre participation à cette étude, vous pourrez contacter le médecin responsable de l’étude, le Dr ……………………….. , tél : …………………………</w:t>
      </w:r>
    </w:p>
    <w:p w14:paraId="146537BC" w14:textId="77777777" w:rsidR="006C0A6C" w:rsidRPr="006C0A6C" w:rsidRDefault="006C0A6C">
      <w:pPr>
        <w:rPr>
          <w:rFonts w:asciiTheme="majorHAnsi" w:hAnsiTheme="majorHAnsi"/>
        </w:rPr>
      </w:pPr>
    </w:p>
    <w:sectPr w:rsidR="006C0A6C" w:rsidRPr="006C0A6C" w:rsidSect="00F7131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B36BD"/>
    <w:multiLevelType w:val="hybridMultilevel"/>
    <w:tmpl w:val="4DCCF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A87199"/>
    <w:multiLevelType w:val="hybridMultilevel"/>
    <w:tmpl w:val="049ACB0C"/>
    <w:lvl w:ilvl="0" w:tplc="A920DD4A">
      <w:start w:val="6"/>
      <w:numFmt w:val="bullet"/>
      <w:lvlText w:val="-"/>
      <w:lvlJc w:val="left"/>
      <w:pPr>
        <w:ind w:left="860" w:hanging="50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E93F77"/>
    <w:multiLevelType w:val="hybridMultilevel"/>
    <w:tmpl w:val="BD78571C"/>
    <w:lvl w:ilvl="0" w:tplc="A83EBBA8">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EA05D5"/>
    <w:multiLevelType w:val="hybridMultilevel"/>
    <w:tmpl w:val="3DD4643A"/>
    <w:lvl w:ilvl="0" w:tplc="77509C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A6C"/>
    <w:rsid w:val="001D22BA"/>
    <w:rsid w:val="00274A4F"/>
    <w:rsid w:val="006247F5"/>
    <w:rsid w:val="00655745"/>
    <w:rsid w:val="006C0A6C"/>
    <w:rsid w:val="007E4898"/>
    <w:rsid w:val="00883D70"/>
    <w:rsid w:val="008F6597"/>
    <w:rsid w:val="00A76E87"/>
    <w:rsid w:val="00BC1153"/>
    <w:rsid w:val="00BD58F3"/>
    <w:rsid w:val="00C46E48"/>
    <w:rsid w:val="00E25D62"/>
    <w:rsid w:val="00E60602"/>
    <w:rsid w:val="00F71311"/>
    <w:rsid w:val="00FC4E7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F68426"/>
  <w14:defaultImageDpi w14:val="300"/>
  <w15:docId w15:val="{08C476B9-629F-41BE-AE6E-1A669D8E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semiHidden/>
    <w:rsid w:val="006C0A6C"/>
    <w:pPr>
      <w:spacing w:line="480" w:lineRule="auto"/>
      <w:jc w:val="both"/>
    </w:pPr>
    <w:rPr>
      <w:rFonts w:ascii="Times New Roman" w:eastAsia="Times New Roman" w:hAnsi="Times New Roman" w:cs="Times New Roman"/>
      <w:noProof/>
      <w:lang w:eastAsia="fr-FR"/>
    </w:rPr>
  </w:style>
  <w:style w:type="character" w:customStyle="1" w:styleId="Corpsdetexte3Car">
    <w:name w:val="Corps de texte 3 Car"/>
    <w:basedOn w:val="Policepardfaut"/>
    <w:link w:val="Corpsdetexte3"/>
    <w:semiHidden/>
    <w:rsid w:val="006C0A6C"/>
    <w:rPr>
      <w:rFonts w:ascii="Times New Roman" w:eastAsia="Times New Roman" w:hAnsi="Times New Roman" w:cs="Times New Roman"/>
      <w:noProof/>
      <w:lang w:eastAsia="fr-FR"/>
    </w:rPr>
  </w:style>
  <w:style w:type="paragraph" w:styleId="Paragraphedeliste">
    <w:name w:val="List Paragraph"/>
    <w:basedOn w:val="Normal"/>
    <w:uiPriority w:val="34"/>
    <w:qFormat/>
    <w:rsid w:val="006C0A6C"/>
    <w:pPr>
      <w:ind w:left="720"/>
      <w:contextualSpacing/>
    </w:pPr>
  </w:style>
  <w:style w:type="character" w:styleId="Lienhypertexte">
    <w:name w:val="Hyperlink"/>
    <w:basedOn w:val="Policepardfaut"/>
    <w:uiPriority w:val="99"/>
    <w:unhideWhenUsed/>
    <w:rsid w:val="008F65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3555769">
      <w:bodyDiv w:val="1"/>
      <w:marLeft w:val="0"/>
      <w:marRight w:val="0"/>
      <w:marTop w:val="0"/>
      <w:marBottom w:val="0"/>
      <w:divBdr>
        <w:top w:val="none" w:sz="0" w:space="0" w:color="auto"/>
        <w:left w:val="none" w:sz="0" w:space="0" w:color="auto"/>
        <w:bottom w:val="none" w:sz="0" w:space="0" w:color="auto"/>
        <w:right w:val="none" w:sz="0" w:space="0" w:color="auto"/>
      </w:divBdr>
    </w:div>
    <w:div w:id="1971008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njamin.desaintemari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3660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de Sainte Marie</dc:creator>
  <cp:keywords/>
  <dc:description/>
  <cp:lastModifiedBy>Benjamin</cp:lastModifiedBy>
  <cp:revision>4</cp:revision>
  <dcterms:created xsi:type="dcterms:W3CDTF">2019-06-16T14:26:00Z</dcterms:created>
  <dcterms:modified xsi:type="dcterms:W3CDTF">2019-07-13T09:30:00Z</dcterms:modified>
</cp:coreProperties>
</file>